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576" w:right="0" w:hanging="576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KOMUNIKAT KOŃCOWY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FINAŁ POWIATU POZNAŃSKIEGO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Piłce Ręcznej Dziewcząt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LICEALIADA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0"/>
        </w:tabs>
        <w:spacing w:after="0" w:before="0" w:line="240" w:lineRule="auto"/>
        <w:ind w:left="576" w:right="0" w:hanging="576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5"/>
          <w:tab w:val="left" w:pos="5711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Dokładna nazwa zadania: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Finał Powiatu Poznańskiego w Piłce Ręcznej Dziewcząt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realizacji: 13.11.19.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realizacji zadania: Zespół Szkół im. J. i W. Zamoyskich w Rokietnicy-Hala ROS-u ul. Szamotulska 29.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uczestników:    w tym zawodników   opiekunów  innych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 opis zadania z wynikami: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imprezy było wyłonienie reprezentacji na finały rejonowe.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Zgłosiły się drużyny ze ZS nr 1 ze Swarzędza, ZS z Mosiny, LO Puszczykowo, ZS Zamoyscy Rokietnica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Mecz został rozegrany systemem każdy-z każdym 2x 7min.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Przebieg meczów: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mecz Puszczykowo-Mosina 3:1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mecz Puszczykowo-Rokietnica 1:3, po dogrywce 2 min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mecz: Mosina-Swarzędz 0:5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mecz Swarzędz-Puszczykowo 6:4, po dogrywce 2min.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mecz Rokietnica-Mosina 5:0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mecz Rokietnica-Swarzędz 1:2, po dogrywce 2 min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Klasyfikacja: Im Swarzędz, IIm Rokietnica, Im Puszczykowo, IVm Mosina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otworzył i zakończył wręczając puchar i medale Dyrektor Zespołu Szkół im. J. i W. Zamoyskich w Rokietnicy Pan Wojciech Kaczmarek.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5711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podpis organizatora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Zadanie  Realizowane  Ze  Środków: SZS Wielkopolska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30"/>
          <w:tab w:val="left" w:pos="9306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30"/>
          <w:tab w:val="left" w:pos="9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899" w:top="899" w:left="72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Calibri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2178685</wp:posOffset>
          </wp:positionH>
          <wp:positionV relativeFrom="paragraph">
            <wp:posOffset>-622299</wp:posOffset>
          </wp:positionV>
          <wp:extent cx="2265045" cy="474345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045" cy="4743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94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X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XI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IGRZYSKA MŁODZIEŻY SZKOLNEJ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436245</wp:posOffset>
          </wp:positionH>
          <wp:positionV relativeFrom="paragraph">
            <wp:posOffset>-57149</wp:posOffset>
          </wp:positionV>
          <wp:extent cx="679450" cy="744855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POWIATU POZNAŃSKIEGO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center" w:pos="5220"/>
        <w:tab w:val="left" w:pos="94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ROK SZKOLNY 201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9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13"/>
        <w:tab w:val="left" w:pos="4739"/>
        <w:tab w:val="left" w:pos="94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cs="Bookman Old Style" w:eastAsia="Bookman Old Style" w:hAnsi="Bookman Old Style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Domyślnie"/>
    <w:next w:val="Domyślnie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l-PL"/>
    </w:rPr>
  </w:style>
  <w:style w:type="paragraph" w:styleId="Nagłówek2">
    <w:name w:val="Nagłówek 2"/>
    <w:basedOn w:val="Domyślnie"/>
    <w:next w:val="Domyślnie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none" w:pos="2100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Bookman Old Style" w:cs="Bookman Old Style" w:eastAsia="Bookman Old Style" w:hAnsi="Bookman Old Style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Znak1">
    <w:name w:val="Znak Znak1"/>
    <w:next w:val="ZnakZnak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ZnakZnak2">
    <w:name w:val="Znak Znak2"/>
    <w:next w:val="ZnakZnak2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ZnakZnak">
    <w:name w:val="Znak Znak"/>
    <w:next w:val="Znak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Domyślnie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kstdymka">
    <w:name w:val="Tekst dymka"/>
    <w:basedOn w:val="Domyślnie"/>
    <w:next w:val="Tekstdymk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V9Ujgc5xBKRuz0J/7k/DW4kDA==">AMUW2mXe9pA9F9O4+QuwNM5X/X2ix6nzcBT3sumVSuARzMHGb2galz3yl2FGo9svT3Yjv0cMVgdRt228z6hWl4fc7PV4PcmY+XSk2NEcoRSbDllzeSSK3R4=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2019-11-18T08:28:00Z</dcterms:created>
  <dc:creator>Szkolny Związek Sportowy  WI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